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050b00a05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LMIV AS</w:t>
      </w:r>
    </w:p>
    <w:sectPr>
      <w:headerReference xmlns:r="http://schemas.openxmlformats.org/officeDocument/2006/relationships" w:type="default" r:id="R8ebf4ad585724608"/>
      <w:footerReference xmlns:r="http://schemas.openxmlformats.org/officeDocument/2006/relationships" w:type="default" r:id="Rfbc30c4987f2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LMIV AS   ·   Org.nr 999 271 065   ·   c/o Lisa Karlsen, Hundsundveien 19   ·   1367 SNARØYA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f4ad585724608" /><Relationship Type="http://schemas.openxmlformats.org/officeDocument/2006/relationships/footer" Target="/word/footer1.xml" Id="Rfbc30c4987f24f13" /></Relationships>
</file>