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ff2b6a7e744d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ELIMAR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Breistein,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ELIMAR INVEST AS</w:t>
      </w:r>
    </w:p>
    <w:sectPr>
      <w:headerReference xmlns:r="http://schemas.openxmlformats.org/officeDocument/2006/relationships" w:type="default" r:id="R2711e8f65e0e436e"/>
      <w:footerReference xmlns:r="http://schemas.openxmlformats.org/officeDocument/2006/relationships" w:type="default" r:id="R7b16d6239cfa48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ELIMAR INVEST AS   ·   Org.nr 999 235 417   ·   Breisteinvegen 182B   ·   5111 BREISTEIN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ELIMAR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11e8f65e0e436e" /><Relationship Type="http://schemas.openxmlformats.org/officeDocument/2006/relationships/footer" Target="/word/footer1.xml" Id="R7b16d6239cfa4806" /></Relationships>
</file>