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bae4ad50b147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 INVEST LIMITED NUF</w:t>
      </w:r>
    </w:p>
    <w:sectPr>
      <w:headerReference xmlns:r="http://schemas.openxmlformats.org/officeDocument/2006/relationships" w:type="default" r:id="R10b4a858dec842a5"/>
      <w:footerReference xmlns:r="http://schemas.openxmlformats.org/officeDocument/2006/relationships" w:type="default" r:id="Rba923fe9d01e4d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NUF   ·   Org.nr 995 346 354   ·   Leitevegen 11   ·   5357 FJELL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b4a858dec842a5" /><Relationship Type="http://schemas.openxmlformats.org/officeDocument/2006/relationships/footer" Target="/word/footer1.xml" Id="Rba923fe9d01e4de8" /></Relationships>
</file>