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13dd6bab3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SEA-AGE INVEST LTD</w:t>
      </w:r>
    </w:p>
    <w:sectPr>
      <w:headerReference xmlns:r="http://schemas.openxmlformats.org/officeDocument/2006/relationships" w:type="default" r:id="R317f051a281b467c"/>
      <w:footerReference xmlns:r="http://schemas.openxmlformats.org/officeDocument/2006/relationships" w:type="default" r:id="R90cc9edcc480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LTD   ·   Org.nr 994 455 494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f051a281b467c" /><Relationship Type="http://schemas.openxmlformats.org/officeDocument/2006/relationships/footer" Target="/word/footer1.xml" Id="R90cc9edcc480430c" /></Relationships>
</file>