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1d7e2b8cf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EQUITY AS</w:t>
      </w:r>
    </w:p>
    <w:sectPr>
      <w:headerReference xmlns:r="http://schemas.openxmlformats.org/officeDocument/2006/relationships" w:type="default" r:id="Ra0bf0907e8284878"/>
      <w:footerReference xmlns:r="http://schemas.openxmlformats.org/officeDocument/2006/relationships" w:type="default" r:id="Rc1222e93a7a5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EQUITY AS   ·   Org.nr 994 089 404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f0907e8284878" /><Relationship Type="http://schemas.openxmlformats.org/officeDocument/2006/relationships/footer" Target="/word/footer1.xml" Id="Rc1222e93a7a541f6" /></Relationships>
</file>