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ed629e9d7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STAVSETH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STAVSETH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e7fe4948b4cb3"/>
      <w:footerReference xmlns:r="http://schemas.openxmlformats.org/officeDocument/2006/relationships" w:type="default" r:id="R3b65308e2156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STAVSETH REGNSKAP   ·   Org.nr 993 876 127   ·   Tollskogvegen 2   ·   3917 PORSGRUNN   ·   wenche@stavsethregnskap.no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e7fe4948b4cb3" /><Relationship Type="http://schemas.openxmlformats.org/officeDocument/2006/relationships/footer" Target="/word/footer1.xml" Id="R3b65308e2156464c" /></Relationships>
</file>