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97e8b63d6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BEIRA AS</w:t>
      </w:r>
    </w:p>
    <w:sectPr>
      <w:headerReference xmlns:r="http://schemas.openxmlformats.org/officeDocument/2006/relationships" w:type="default" r:id="Rff4ba2ccf29547df"/>
      <w:footerReference xmlns:r="http://schemas.openxmlformats.org/officeDocument/2006/relationships" w:type="default" r:id="Ref11de09fddd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BEIRA AS   ·   Org.nr 993 433 136   ·   Hartmanns vei 15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ba2ccf29547df" /><Relationship Type="http://schemas.openxmlformats.org/officeDocument/2006/relationships/footer" Target="/word/footer1.xml" Id="Ref11de09fddd445b" /></Relationships>
</file>