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aca3da08c842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GAWAIN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GAWAIN AS</w:t>
      </w:r>
    </w:p>
    <w:sectPr>
      <w:headerReference xmlns:r="http://schemas.openxmlformats.org/officeDocument/2006/relationships" w:type="default" r:id="R12e4968cc62744c6"/>
      <w:footerReference xmlns:r="http://schemas.openxmlformats.org/officeDocument/2006/relationships" w:type="default" r:id="R6c6fee3a35c84b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GAWAIN AS   ·   Org.nr 993 218 790   ·   c/o Aars AS, Bygdøy allé 4   ·   0257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GAWAIN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4968cc62744c6" /><Relationship Type="http://schemas.openxmlformats.org/officeDocument/2006/relationships/footer" Target="/word/footer1.xml" Id="R6c6fee3a35c84bac" /></Relationships>
</file>