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5ead519cf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EIGANES VEKST AS.</w:t>
      </w:r>
    </w:p>
    <w:sectPr>
      <w:headerReference xmlns:r="http://schemas.openxmlformats.org/officeDocument/2006/relationships" w:type="default" r:id="R9c70a4999f1d4a71"/>
      <w:footerReference xmlns:r="http://schemas.openxmlformats.org/officeDocument/2006/relationships" w:type="default" r:id="R2d988ad85da4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0a4999f1d4a71" /><Relationship Type="http://schemas.openxmlformats.org/officeDocument/2006/relationships/footer" Target="/word/footer1.xml" Id="R2d988ad85da44863" /></Relationships>
</file>