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e563182a540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Horten,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HCB INVEST AS</w:t>
      </w:r>
    </w:p>
    <w:sectPr>
      <w:headerReference xmlns:r="http://schemas.openxmlformats.org/officeDocument/2006/relationships" w:type="default" r:id="R748666d9c85944a1"/>
      <w:footerReference xmlns:r="http://schemas.openxmlformats.org/officeDocument/2006/relationships" w:type="default" r:id="R67ebc69d90a148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HCB INVEST AS   ·   Org.nr 992 810 432   ·   C/O Hans-Christian Berger, Rybergs gate 7   ·   3187 HORTEN   ·   bergerhanschristian@gmail.com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HCB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8666d9c85944a1" /><Relationship Type="http://schemas.openxmlformats.org/officeDocument/2006/relationships/footer" Target="/word/footer1.xml" Id="R67ebc69d90a148dc" /></Relationships>
</file>