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2be6cb313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STANLEY INVEST AS</w:t>
      </w:r>
    </w:p>
    <w:sectPr>
      <w:headerReference xmlns:r="http://schemas.openxmlformats.org/officeDocument/2006/relationships" w:type="default" r:id="Rf384ff5af6024cca"/>
      <w:footerReference xmlns:r="http://schemas.openxmlformats.org/officeDocument/2006/relationships" w:type="default" r:id="Redd8645d2cca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STANLEY INVEST AS   ·   Org.nr 992 156 562   ·   c/o Erling Køpke Paulsen, Høvikveien 56B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STANLEY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4ff5af6024cca" /><Relationship Type="http://schemas.openxmlformats.org/officeDocument/2006/relationships/footer" Target="/word/footer1.xml" Id="Redd8645d2cca4977" /></Relationships>
</file>