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c15b4dfeef48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FURULY CAPITAL AS</w:t>
      </w:r>
    </w:p>
    <w:sectPr>
      <w:headerReference xmlns:r="http://schemas.openxmlformats.org/officeDocument/2006/relationships" w:type="default" r:id="R8aec2cec1d7e422e"/>
      <w:footerReference xmlns:r="http://schemas.openxmlformats.org/officeDocument/2006/relationships" w:type="default" r:id="R4bb055eb92c14e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FURULY CAPITAL AS   ·   Org.nr 991 380 388   ·   Voldmogrenda   ·   2411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FURULY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ec2cec1d7e422e" /><Relationship Type="http://schemas.openxmlformats.org/officeDocument/2006/relationships/footer" Target="/word/footer1.xml" Id="R4bb055eb92c14e68" /></Relationships>
</file>