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30c135829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WHITLOCK DIGERNES INVEST AS</w:t>
      </w:r>
    </w:p>
    <w:sectPr>
      <w:headerReference xmlns:r="http://schemas.openxmlformats.org/officeDocument/2006/relationships" w:type="default" r:id="Rfb179fc58dbd4be2"/>
      <w:footerReference xmlns:r="http://schemas.openxmlformats.org/officeDocument/2006/relationships" w:type="default" r:id="R6bd95505a487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79fc58dbd4be2" /><Relationship Type="http://schemas.openxmlformats.org/officeDocument/2006/relationships/footer" Target="/word/footer1.xml" Id="R6bd95505a4874eaa" /></Relationships>
</file>