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c28edfb5b849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STELLA AS</w:t>
      </w:r>
    </w:p>
    <w:sectPr>
      <w:headerReference xmlns:r="http://schemas.openxmlformats.org/officeDocument/2006/relationships" w:type="default" r:id="Rf2a27a6c07e54bff"/>
      <w:footerReference xmlns:r="http://schemas.openxmlformats.org/officeDocument/2006/relationships" w:type="default" r:id="Re59042ee148f43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STELLA AS   ·   Org.nr 989 195 484   ·  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a27a6c07e54bff" /><Relationship Type="http://schemas.openxmlformats.org/officeDocument/2006/relationships/footer" Target="/word/footer1.xml" Id="Re59042ee148f43ac" /></Relationships>
</file>