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f689136bd84bf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Kopervik,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SKA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SKA INVEST AS</w:t>
      </w:r>
    </w:p>
    <w:sectPr>
      <w:headerReference xmlns:r="http://schemas.openxmlformats.org/officeDocument/2006/relationships" w:type="default" r:id="Rfccbbfe39e4c4f69"/>
      <w:footerReference xmlns:r="http://schemas.openxmlformats.org/officeDocument/2006/relationships" w:type="default" r:id="R4a9d1759237945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SKA INVEST AS   ·   Org.nr 989 084 399   ·   Fridtjof Nansens veg 63C   ·   4250 KOPERVIK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cbbfe39e4c4f69" /><Relationship Type="http://schemas.openxmlformats.org/officeDocument/2006/relationships/footer" Target="/word/footer1.xml" Id="R4a9d1759237945c2" /></Relationships>
</file>