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585b34a82c48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FRAMAR AS</w:t>
      </w:r>
    </w:p>
    <w:sectPr>
      <w:headerReference xmlns:r="http://schemas.openxmlformats.org/officeDocument/2006/relationships" w:type="default" r:id="Rcce55c98a7ae4b98"/>
      <w:footerReference xmlns:r="http://schemas.openxmlformats.org/officeDocument/2006/relationships" w:type="default" r:id="R9748b3a8cb1546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FRAMAR AS   ·   Org.nr 989 047 159   ·   C/O Profond AS,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e55c98a7ae4b98" /><Relationship Type="http://schemas.openxmlformats.org/officeDocument/2006/relationships/footer" Target="/word/footer1.xml" Id="R9748b3a8cb1546db" /></Relationships>
</file>