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1c3014e7f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FLORABARNA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FLORABARNA AS</w:t>
      </w:r>
    </w:p>
    <w:sectPr>
      <w:headerReference xmlns:r="http://schemas.openxmlformats.org/officeDocument/2006/relationships" w:type="default" r:id="R5b22b69768e641f0"/>
      <w:footerReference xmlns:r="http://schemas.openxmlformats.org/officeDocument/2006/relationships" w:type="default" r:id="R47ae3f7ff699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FLORABARNA AS   ·   Org.nr 988 016 756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2b69768e641f0" /><Relationship Type="http://schemas.openxmlformats.org/officeDocument/2006/relationships/footer" Target="/word/footer1.xml" Id="R47ae3f7ff6994cd6" /></Relationships>
</file>