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589ed8eeed4d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BØNNA LUNCH OG KAFFEBAR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BØNNA LUNCH OG KAFFEBAR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fed8e408544c2"/>
      <w:footerReference xmlns:r="http://schemas.openxmlformats.org/officeDocument/2006/relationships" w:type="default" r:id="R89c07297ccf24f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BØNNA LUNCH OG KAFFEBAR AS   ·   Org.nr 987 546 913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BØNNA LUNCH OG KAFFEBAR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fed8e408544c2" /><Relationship Type="http://schemas.openxmlformats.org/officeDocument/2006/relationships/footer" Target="/word/footer1.xml" Id="R89c07297ccf24fa0" /></Relationships>
</file>