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efce5fd319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KVESETH REGNSKAPSKONTOR AS.</w:t>
      </w:r>
    </w:p>
    <w:sectPr>
      <w:headerReference xmlns:r="http://schemas.openxmlformats.org/officeDocument/2006/relationships" w:type="default" r:id="R9eee0f27bfec4401"/>
      <w:footerReference xmlns:r="http://schemas.openxmlformats.org/officeDocument/2006/relationships" w:type="default" r:id="R1034dceb165b48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KVESETH REGNSKAPSKONTOR AS   ·   Org.nr 980 091 422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KVESETH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ee0f27bfec4401" /><Relationship Type="http://schemas.openxmlformats.org/officeDocument/2006/relationships/footer" Target="/word/footer1.xml" Id="R1034dceb165b48c7" /></Relationships>
</file>