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2bad891f849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BJERKNES EIENDOM AS</w:t>
      </w:r>
    </w:p>
    <w:sectPr>
      <w:headerReference xmlns:r="http://schemas.openxmlformats.org/officeDocument/2006/relationships" w:type="default" r:id="R05b0fc03dacc4004"/>
      <w:footerReference xmlns:r="http://schemas.openxmlformats.org/officeDocument/2006/relationships" w:type="default" r:id="Rafbeb24c2cab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0fc03dacc4004" /><Relationship Type="http://schemas.openxmlformats.org/officeDocument/2006/relationships/footer" Target="/word/footer1.xml" Id="Rafbeb24c2cab4175" /></Relationships>
</file>