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a838baf9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BJERKNES EIENDOM AS</w:t>
      </w:r>
    </w:p>
    <w:sectPr>
      <w:headerReference xmlns:r="http://schemas.openxmlformats.org/officeDocument/2006/relationships" w:type="default" r:id="R79b532096883487a"/>
      <w:footerReference xmlns:r="http://schemas.openxmlformats.org/officeDocument/2006/relationships" w:type="default" r:id="R67c4e010ec50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BJERKNES EIENDOM AS   ·   Org.nr 979 564 295   ·   Fredliløkka 20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532096883487a" /><Relationship Type="http://schemas.openxmlformats.org/officeDocument/2006/relationships/footer" Target="/word/footer1.xml" Id="R67c4e010ec504488" /></Relationships>
</file>