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fc3e7bb0f4f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Gardermoen,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CONNECT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CONNECT REGNSKAP AS</w:t>
      </w:r>
    </w:p>
    <w:sectPr>
      <w:headerReference xmlns:r="http://schemas.openxmlformats.org/officeDocument/2006/relationships" w:type="default" r:id="Rbbe86b6184ea462a"/>
      <w:footerReference xmlns:r="http://schemas.openxmlformats.org/officeDocument/2006/relationships" w:type="default" r:id="R39559b4eecbb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REGNSKAP AS   ·   Org.nr 979 362 501   ·   Balder alle 3   ·   2060 GARDERMOEN   ·   regnskap@regnskap.no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e86b6184ea462a" /><Relationship Type="http://schemas.openxmlformats.org/officeDocument/2006/relationships/footer" Target="/word/footer1.xml" Id="R39559b4eecbb4e58" /></Relationships>
</file>