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391e869a149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4 BORETTSLAG</w:t>
      </w:r>
    </w:p>
    <w:sectPr>
      <w:headerReference xmlns:r="http://schemas.openxmlformats.org/officeDocument/2006/relationships" w:type="default" r:id="R2e8d07a913944fc4"/>
      <w:footerReference xmlns:r="http://schemas.openxmlformats.org/officeDocument/2006/relationships" w:type="default" r:id="R49938ce6cbd9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4 BORETTSLAG   ·   Org.nr 950 058 935   ·   c/o OBOS Østfold, Storgata 5   ·   1607 FREDRIKSTAD   ·   kronprinsensgate4@styrerommet.no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4 BORETTSLAG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d07a913944fc4" /><Relationship Type="http://schemas.openxmlformats.org/officeDocument/2006/relationships/footer" Target="/word/footer1.xml" Id="R49938ce6cbd94048" /></Relationships>
</file>