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36a85e022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bc714e5eb49ac"/>
      <w:footerReference xmlns:r="http://schemas.openxmlformats.org/officeDocument/2006/relationships" w:type="default" r:id="Rba4683ccb29e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HOLDING AS   ·   Org.nr 936 814 948   ·   Schwensens gate 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bc714e5eb49ac" /><Relationship Type="http://schemas.openxmlformats.org/officeDocument/2006/relationships/footer" Target="/word/footer1.xml" Id="Rba4683ccb29e4a57" /></Relationships>
</file>