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0bb3823eb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PINAKKEL INVEST AS</w:t>
      </w:r>
    </w:p>
    <w:sectPr>
      <w:headerReference xmlns:r="http://schemas.openxmlformats.org/officeDocument/2006/relationships" w:type="default" r:id="R16c0c57f4831476c"/>
      <w:footerReference xmlns:r="http://schemas.openxmlformats.org/officeDocument/2006/relationships" w:type="default" r:id="R275fddbe489d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0c57f4831476c" /><Relationship Type="http://schemas.openxmlformats.org/officeDocument/2006/relationships/footer" Target="/word/footer1.xml" Id="R275fddbe489d4e57" /></Relationships>
</file>