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994650b2f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RAVENSTONE INVEST AS</w:t>
      </w:r>
    </w:p>
    <w:sectPr>
      <w:headerReference xmlns:r="http://schemas.openxmlformats.org/officeDocument/2006/relationships" w:type="default" r:id="R406b2525669e44dd"/>
      <w:footerReference xmlns:r="http://schemas.openxmlformats.org/officeDocument/2006/relationships" w:type="default" r:id="Rea2193ca3f45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RAVENSTONE INVEST AS   ·   Org.nr 936 348 343   ·   c/o Ole H. Sjøflot, Øvre Prinsdals vei 21B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RAVENSTONE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b2525669e44dd" /><Relationship Type="http://schemas.openxmlformats.org/officeDocument/2006/relationships/footer" Target="/word/footer1.xml" Id="Rea2193ca3f454554" /></Relationships>
</file>