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cd54e655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MASTER STRATEGY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MASTER STRATEGY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48ffd0b384820"/>
      <w:footerReference xmlns:r="http://schemas.openxmlformats.org/officeDocument/2006/relationships" w:type="default" r:id="Race446695d47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STRATEGY INVEST AS   ·   Org.nr 936 295 622   ·   Rådyrvegen 2B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STRATEGY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48ffd0b384820" /><Relationship Type="http://schemas.openxmlformats.org/officeDocument/2006/relationships/footer" Target="/word/footer1.xml" Id="Race446695d474eea" /></Relationships>
</file>