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7f2f40f41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KLAR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KLAR TOPCO AS</w:t>
      </w:r>
    </w:p>
    <w:sectPr>
      <w:headerReference xmlns:r="http://schemas.openxmlformats.org/officeDocument/2006/relationships" w:type="default" r:id="Rfecbf509e85d44e0"/>
      <w:footerReference xmlns:r="http://schemas.openxmlformats.org/officeDocument/2006/relationships" w:type="default" r:id="R857e14fb9104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TOPCO AS   ·   Org.nr 935 301 947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bf509e85d44e0" /><Relationship Type="http://schemas.openxmlformats.org/officeDocument/2006/relationships/footer" Target="/word/footer1.xml" Id="R857e14fb91044022" /></Relationships>
</file>