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a09a873da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GRAVDAHL INVEST AS</w:t>
      </w:r>
    </w:p>
    <w:sectPr>
      <w:headerReference xmlns:r="http://schemas.openxmlformats.org/officeDocument/2006/relationships" w:type="default" r:id="R73cd3712059b413e"/>
      <w:footerReference xmlns:r="http://schemas.openxmlformats.org/officeDocument/2006/relationships" w:type="default" r:id="R9873c5666728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d3712059b413e" /><Relationship Type="http://schemas.openxmlformats.org/officeDocument/2006/relationships/footer" Target="/word/footer1.xml" Id="R9873c56667284e31" /></Relationships>
</file>