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dc24935c2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BUILDR AS</w:t>
      </w:r>
    </w:p>
    <w:sectPr>
      <w:headerReference xmlns:r="http://schemas.openxmlformats.org/officeDocument/2006/relationships" w:type="default" r:id="Rcf3c82352fc04337"/>
      <w:footerReference xmlns:r="http://schemas.openxmlformats.org/officeDocument/2006/relationships" w:type="default" r:id="Rf9077026d05b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BUILDR AS   ·   Org.nr 934 948 939   ·   Anton Tschudis vei 45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BUILDR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c82352fc04337" /><Relationship Type="http://schemas.openxmlformats.org/officeDocument/2006/relationships/footer" Target="/word/footer1.xml" Id="Rf9077026d05b4093" /></Relationships>
</file>