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d3ad65c1ba4f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LOSSENE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LOSSENE INVEST AS</w:t>
      </w:r>
    </w:p>
    <w:sectPr>
      <w:headerReference xmlns:r="http://schemas.openxmlformats.org/officeDocument/2006/relationships" w:type="default" r:id="R5293c116a6bb4b64"/>
      <w:footerReference xmlns:r="http://schemas.openxmlformats.org/officeDocument/2006/relationships" w:type="default" r:id="Rd68dadc1888d46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LOSSENE INVEST AS   ·   Org.nr 934 580 044   ·   Hauene 22   ·   4844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LOSSENE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93c116a6bb4b64" /><Relationship Type="http://schemas.openxmlformats.org/officeDocument/2006/relationships/footer" Target="/word/footer1.xml" Id="Rd68dadc1888d4671" /></Relationships>
</file>