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7bcc63e01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FOTTERAPEUT ANN-CHARLOTTE BERGLUND AS</w:t>
      </w:r>
    </w:p>
    <w:sectPr>
      <w:headerReference xmlns:r="http://schemas.openxmlformats.org/officeDocument/2006/relationships" w:type="default" r:id="Rfde2733bac9441c1"/>
      <w:footerReference xmlns:r="http://schemas.openxmlformats.org/officeDocument/2006/relationships" w:type="default" r:id="R02f99fb5b2e4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FOTTERAPEUT ANN-CHARLOTTE BERGLUND AS   ·   Org.nr 933 663 035   ·   Øvrevollveien 43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FOTTERAPEUT ANN-CHARLOTTE BERGLUND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2733bac9441c1" /><Relationship Type="http://schemas.openxmlformats.org/officeDocument/2006/relationships/footer" Target="/word/footer1.xml" Id="R02f99fb5b2e44371" /></Relationships>
</file>