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9c45e1d4b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ØRA EIENDOM AS.</w:t>
      </w:r>
    </w:p>
    <w:sectPr>
      <w:headerReference xmlns:r="http://schemas.openxmlformats.org/officeDocument/2006/relationships" w:type="default" r:id="R11756146439d4abe"/>
      <w:footerReference xmlns:r="http://schemas.openxmlformats.org/officeDocument/2006/relationships" w:type="default" r:id="Rc28216479174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56146439d4abe" /><Relationship Type="http://schemas.openxmlformats.org/officeDocument/2006/relationships/footer" Target="/word/footer1.xml" Id="Rc2821647917440f5" /></Relationships>
</file>