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63fc2f9c8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VEKST AS</w:t>
      </w:r>
    </w:p>
    <w:sectPr>
      <w:headerReference xmlns:r="http://schemas.openxmlformats.org/officeDocument/2006/relationships" w:type="default" r:id="Ra42e7d4dd77c456c"/>
      <w:footerReference xmlns:r="http://schemas.openxmlformats.org/officeDocument/2006/relationships" w:type="default" r:id="Rb6c04a54d06c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VEKST AS   ·   Org.nr 933 590 984   ·   c/o Lars Revling, Dragehodesvingen 4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e7d4dd77c456c" /><Relationship Type="http://schemas.openxmlformats.org/officeDocument/2006/relationships/footer" Target="/word/footer1.xml" Id="Rb6c04a54d06c469b" /></Relationships>
</file>