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2e492b79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ALLIMAC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ALLIMAC INVEST AS</w:t>
      </w:r>
    </w:p>
    <w:sectPr>
      <w:headerReference xmlns:r="http://schemas.openxmlformats.org/officeDocument/2006/relationships" w:type="default" r:id="R7823b0fbad1f4ad1"/>
      <w:footerReference xmlns:r="http://schemas.openxmlformats.org/officeDocument/2006/relationships" w:type="default" r:id="R6690ab0c6848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3b0fbad1f4ad1" /><Relationship Type="http://schemas.openxmlformats.org/officeDocument/2006/relationships/footer" Target="/word/footer1.xml" Id="R6690ab0c684840c9" /></Relationships>
</file>