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76a967ddf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STEINBRUNA INVEST AS</w:t>
      </w:r>
    </w:p>
    <w:sectPr>
      <w:headerReference xmlns:r="http://schemas.openxmlformats.org/officeDocument/2006/relationships" w:type="default" r:id="R9853a2279c8d4b99"/>
      <w:footerReference xmlns:r="http://schemas.openxmlformats.org/officeDocument/2006/relationships" w:type="default" r:id="Rca3af4181a40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STEINBRUNA INVEST AS   ·   Org.nr 929 781 813   ·   C/O Christian Rudolfsen, Vragesløyfen 7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STEINBRUNA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3a2279c8d4b99" /><Relationship Type="http://schemas.openxmlformats.org/officeDocument/2006/relationships/footer" Target="/word/footer1.xml" Id="Rca3af4181a4040ac" /></Relationships>
</file>