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dbe293e56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STEINBRUNA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Flekkerøy,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STEINBRUNA INVEST AS</w:t>
      </w:r>
    </w:p>
    <w:sectPr>
      <w:headerReference xmlns:r="http://schemas.openxmlformats.org/officeDocument/2006/relationships" w:type="default" r:id="R4bda4821b0cd4217"/>
      <w:footerReference xmlns:r="http://schemas.openxmlformats.org/officeDocument/2006/relationships" w:type="default" r:id="R3b59bfa6b5b2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STEINBRUNA INVEST AS   ·   Org.nr 929 781 813   ·   C/O Christian Rudolfsen, Vragesløyfen 7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STEINBRUNA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a4821b0cd4217" /><Relationship Type="http://schemas.openxmlformats.org/officeDocument/2006/relationships/footer" Target="/word/footer1.xml" Id="R3b59bfa6b5b24a1f" /></Relationships>
</file>