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1154b0bee9e45b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NRP BUSINESS MANAGEMENT AS</w:t>
      </w:r>
    </w:p>
    <w:sectPr>
      <w:headerReference xmlns:r="http://schemas.openxmlformats.org/officeDocument/2006/relationships" w:type="default" r:id="R903ae25a08f7491f"/>
      <w:footerReference xmlns:r="http://schemas.openxmlformats.org/officeDocument/2006/relationships" w:type="default" r:id="Rfdfb829e3d0e429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NRP BUSINESS MANAGEMENT AS   ·   Org.nr 929 030 273   ·   Drammensveien 88B   ·   0271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NRP BUSINESS MANAGEMENT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03ae25a08f7491f" /><Relationship Type="http://schemas.openxmlformats.org/officeDocument/2006/relationships/footer" Target="/word/footer1.xml" Id="Rfdfb829e3d0e4297" /></Relationships>
</file>