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688f41597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ASKELADDEN &amp; CO HOLDCO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667f61cf3ed46c9"/>
      <w:footerReference xmlns:r="http://schemas.openxmlformats.org/officeDocument/2006/relationships" w:type="default" r:id="Rd7e4d28b6acb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7f61cf3ed46c9" /><Relationship Type="http://schemas.openxmlformats.org/officeDocument/2006/relationships/footer" Target="/word/footer1.xml" Id="Rd7e4d28b6acb41c8" /></Relationships>
</file>