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42f8363fcc746f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EIGUDEILL AS</w:t>
      </w:r>
    </w:p>
    <w:sectPr>
      <w:headerReference xmlns:r="http://schemas.openxmlformats.org/officeDocument/2006/relationships" w:type="default" r:id="Rcedcb5cac651448f"/>
      <w:footerReference xmlns:r="http://schemas.openxmlformats.org/officeDocument/2006/relationships" w:type="default" r:id="R7f8198a11731448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EIGUDEILL AS   ·   Org.nr 928 469 913   ·   Smestadhagan 4D   ·   0376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EIGUDEILL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edcb5cac651448f" /><Relationship Type="http://schemas.openxmlformats.org/officeDocument/2006/relationships/footer" Target="/word/footer1.xml" Id="R7f8198a117314488" /></Relationships>
</file>