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c5a3a233d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TWO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TWO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a88ae8c964c51"/>
      <w:footerReference xmlns:r="http://schemas.openxmlformats.org/officeDocument/2006/relationships" w:type="default" r:id="R96d3f68e352d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TWO AS   ·   Org.nr 927 120 259   ·   c/o Alpha Corporate Finance AS,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TWO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a88ae8c964c51" /><Relationship Type="http://schemas.openxmlformats.org/officeDocument/2006/relationships/footer" Target="/word/footer1.xml" Id="R96d3f68e352d4277" /></Relationships>
</file>