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0f6cd42f8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DEALBREAKER INVEST AS</w:t>
      </w:r>
    </w:p>
    <w:sectPr>
      <w:headerReference xmlns:r="http://schemas.openxmlformats.org/officeDocument/2006/relationships" w:type="default" r:id="R011cd24a0395442b"/>
      <w:footerReference xmlns:r="http://schemas.openxmlformats.org/officeDocument/2006/relationships" w:type="default" r:id="R3fd8772a7fb4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DEALBREAKER INVEST AS   ·   Org.nr 926 524 178   ·   Bueråsen 13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DEALBREAKER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d24a0395442b" /><Relationship Type="http://schemas.openxmlformats.org/officeDocument/2006/relationships/footer" Target="/word/footer1.xml" Id="R3fd8772a7fb44a01" /></Relationships>
</file>