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ca672aade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NITROGLYCERIN COMPAGNIET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NITROGLYCERIN COMPAGNIET AS</w:t>
      </w:r>
    </w:p>
    <w:sectPr>
      <w:headerReference xmlns:r="http://schemas.openxmlformats.org/officeDocument/2006/relationships" w:type="default" r:id="R6d309759c530484b"/>
      <w:footerReference xmlns:r="http://schemas.openxmlformats.org/officeDocument/2006/relationships" w:type="default" r:id="Rafa99fe975ae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NITROGLYCERIN COMPAGNIET AS   ·   Org.nr 926 430 602   ·   c/o Thomas Mejdell, Niels Juels gate 41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NITROGLYCERIN COMPAGNIET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09759c530484b" /><Relationship Type="http://schemas.openxmlformats.org/officeDocument/2006/relationships/footer" Target="/word/footer1.xml" Id="Rafa99fe975ae49bc" /></Relationships>
</file>