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66bf2d597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NITROGLYCERIN COMPAGNIET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NITROGLYCERIN COMPAGNIET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5cb6785bf344b1"/>
      <w:footerReference xmlns:r="http://schemas.openxmlformats.org/officeDocument/2006/relationships" w:type="default" r:id="R0e2cf7fa4767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NITROGLYCERIN COMPAGNIET AS   ·   Org.nr 926 430 602   ·   c/o Thomas Mejdell, Niels Juels gate 41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NITROGLYCERIN COMPAGNIET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cb6785bf344b1" /><Relationship Type="http://schemas.openxmlformats.org/officeDocument/2006/relationships/footer" Target="/word/footer1.xml" Id="R0e2cf7fa4767402a" /></Relationships>
</file>