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5d0c7fb0b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PKLIED INVEST AS</w:t>
      </w:r>
    </w:p>
    <w:sectPr>
      <w:headerReference xmlns:r="http://schemas.openxmlformats.org/officeDocument/2006/relationships" w:type="default" r:id="R571ec6d0450a47c1"/>
      <w:footerReference xmlns:r="http://schemas.openxmlformats.org/officeDocument/2006/relationships" w:type="default" r:id="Re9d85418a219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PKLIED INVEST AS   ·   Org.nr 926 324 462   ·   c/o Per Christian Lied, Bleikerfaret 91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PKLIED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ec6d0450a47c1" /><Relationship Type="http://schemas.openxmlformats.org/officeDocument/2006/relationships/footer" Target="/word/footer1.xml" Id="Re9d85418a219411c" /></Relationships>
</file>