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733ca1cc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FLANDERS INVEST AS</w:t>
      </w:r>
    </w:p>
    <w:sectPr>
      <w:headerReference xmlns:r="http://schemas.openxmlformats.org/officeDocument/2006/relationships" w:type="default" r:id="R00204e3a4f5d4e58"/>
      <w:footerReference xmlns:r="http://schemas.openxmlformats.org/officeDocument/2006/relationships" w:type="default" r:id="R9fc3c0d41e7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FLANDERS INVEST AS   ·   Org.nr 926 060 929   ·   c/o Anders Francke Lund, Vestveien 9A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FLANDERS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04e3a4f5d4e58" /><Relationship Type="http://schemas.openxmlformats.org/officeDocument/2006/relationships/footer" Target="/word/footer1.xml" Id="R9fc3c0d41e744428" /></Relationships>
</file>