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b4f1df5ce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HOLSTHENRIKSEN INVEST AS</w:t>
      </w:r>
    </w:p>
    <w:sectPr>
      <w:headerReference xmlns:r="http://schemas.openxmlformats.org/officeDocument/2006/relationships" w:type="default" r:id="Rcd26c563e4d74cc9"/>
      <w:footerReference xmlns:r="http://schemas.openxmlformats.org/officeDocument/2006/relationships" w:type="default" r:id="Rb0699afaab08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HOLSTHENRIKSEN INVEST AS   ·   Org.nr 926 057 014   ·   Ullernveien 14B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HOLSTHENRIKSEN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6c563e4d74cc9" /><Relationship Type="http://schemas.openxmlformats.org/officeDocument/2006/relationships/footer" Target="/word/footer1.xml" Id="Rb0699afaab0842d0" /></Relationships>
</file>