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35c7e77ea4f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JESPER INVEST AS</w:t>
      </w:r>
    </w:p>
    <w:sectPr>
      <w:headerReference xmlns:r="http://schemas.openxmlformats.org/officeDocument/2006/relationships" w:type="default" r:id="R2cd37811df5f4396"/>
      <w:footerReference xmlns:r="http://schemas.openxmlformats.org/officeDocument/2006/relationships" w:type="default" r:id="R4b2212860bee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37811df5f4396" /><Relationship Type="http://schemas.openxmlformats.org/officeDocument/2006/relationships/footer" Target="/word/footer1.xml" Id="R4b2212860bee4495" /></Relationships>
</file>