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8e1bbd731c4b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VAKABO AS</w:t>
      </w:r>
    </w:p>
    <w:sectPr>
      <w:headerReference xmlns:r="http://schemas.openxmlformats.org/officeDocument/2006/relationships" w:type="default" r:id="R87cefd6f73a042bb"/>
      <w:footerReference xmlns:r="http://schemas.openxmlformats.org/officeDocument/2006/relationships" w:type="default" r:id="R828bf9ba55e64b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VAKABO AS   ·   Org.nr 925 913 510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VAKABO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cefd6f73a042bb" /><Relationship Type="http://schemas.openxmlformats.org/officeDocument/2006/relationships/footer" Target="/word/footer1.xml" Id="R828bf9ba55e64b12" /></Relationships>
</file>