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ae3369736d47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GRANEN AS, org.nr 925 904 406,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GRANEN AS</w:t>
      </w:r>
    </w:p>
    <w:sectPr>
      <w:headerReference xmlns:r="http://schemas.openxmlformats.org/officeDocument/2006/relationships" w:type="default" r:id="R650b0d982b3a4d64"/>
      <w:footerReference xmlns:r="http://schemas.openxmlformats.org/officeDocument/2006/relationships" w:type="default" r:id="R2f08252d94c647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GRANEN AS   ·   Org.nr 925 904 406   ·   c/o Maria Granlund, Tuengen allé 25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0b0d982b3a4d64" /><Relationship Type="http://schemas.openxmlformats.org/officeDocument/2006/relationships/footer" Target="/word/footer1.xml" Id="R2f08252d94c64793" /></Relationships>
</file>